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keepNext w:val="true"/>
        <w:keepLines/>
        <w:spacing w:before="480" w:after="0"/>
        <w:rPr/>
      </w:pPr>
      <w:r>
        <w:rPr/>
        <w:t>Instrukcja obsługi – Zestaw lampek rowerowych LED (przód + tył, USB)</w:t>
      </w:r>
    </w:p>
    <w:p>
      <w:pPr>
        <w:pStyle w:val="Normal"/>
        <w:rPr/>
      </w:pPr>
      <w:r>
        <w:rPr/>
        <w:t>Ta instrukcja dotyczy typowego zestawu lampek rowerowych LED z ładowaniem micro-USB: lampki przedniej (białej) i tylnej (czerwonej).</w:t>
      </w:r>
    </w:p>
    <w:p>
      <w:pPr>
        <w:pStyle w:val="Heading2"/>
        <w:rPr/>
      </w:pPr>
      <w:r>
        <w:rPr/>
        <w:t>1) Co jest w pudełku</w:t>
      </w:r>
    </w:p>
    <w:p>
      <w:pPr>
        <w:pStyle w:val="ListBullet"/>
        <w:numPr>
          <w:ilvl w:val="0"/>
          <w:numId w:val="1"/>
        </w:numPr>
        <w:rPr/>
      </w:pPr>
      <w:r>
        <w:rPr/>
        <w:t>1× lampka przednia LED</w:t>
      </w:r>
    </w:p>
    <w:p>
      <w:pPr>
        <w:pStyle w:val="ListBullet"/>
        <w:numPr>
          <w:ilvl w:val="0"/>
          <w:numId w:val="1"/>
        </w:numPr>
        <w:rPr/>
      </w:pPr>
      <w:r>
        <w:rPr/>
        <w:t>1× lampka tylna LED</w:t>
      </w:r>
    </w:p>
    <w:p>
      <w:pPr>
        <w:pStyle w:val="ListBullet"/>
        <w:numPr>
          <w:ilvl w:val="0"/>
          <w:numId w:val="1"/>
        </w:numPr>
        <w:rPr/>
      </w:pPr>
      <w:r>
        <w:rPr/>
        <w:t>2× przewód micro-USB do ładowania</w:t>
      </w:r>
    </w:p>
    <w:p>
      <w:pPr>
        <w:pStyle w:val="ListBullet"/>
        <w:numPr>
          <w:ilvl w:val="0"/>
          <w:numId w:val="1"/>
        </w:numPr>
        <w:rPr/>
      </w:pPr>
      <w:r>
        <w:rPr/>
        <w:t>Uchwyty/opaski montażowe (fabrycznie założone).</w:t>
      </w:r>
    </w:p>
    <w:p>
      <w:pPr>
        <w:pStyle w:val="Heading2"/>
        <w:rPr/>
      </w:pPr>
      <w:r>
        <w:rPr/>
        <w:t>2) Najważniejsze dane</w:t>
      </w:r>
    </w:p>
    <w:p>
      <w:pPr>
        <w:pStyle w:val="ListBullet"/>
        <w:numPr>
          <w:ilvl w:val="0"/>
          <w:numId w:val="1"/>
        </w:numPr>
        <w:rPr/>
      </w:pPr>
      <w:r>
        <w:rPr/>
        <w:t>Zasilanie/ładowanie: micro-USB, wbudowany akumulator ok. 650 mAh</w:t>
      </w:r>
    </w:p>
    <w:p>
      <w:pPr>
        <w:pStyle w:val="ListBullet"/>
        <w:numPr>
          <w:ilvl w:val="0"/>
          <w:numId w:val="1"/>
        </w:numPr>
        <w:rPr/>
      </w:pPr>
      <w:r>
        <w:rPr/>
        <w:t>Liczba trybów świecenia: 6 (stałe i migające)</w:t>
      </w:r>
    </w:p>
    <w:p>
      <w:pPr>
        <w:pStyle w:val="ListBullet"/>
        <w:numPr>
          <w:ilvl w:val="0"/>
          <w:numId w:val="1"/>
        </w:numPr>
        <w:rPr/>
      </w:pPr>
      <w:r>
        <w:rPr/>
        <w:t>Materiały: aluminium + ABS</w:t>
      </w:r>
    </w:p>
    <w:p>
      <w:pPr>
        <w:pStyle w:val="ListBullet"/>
        <w:numPr>
          <w:ilvl w:val="0"/>
          <w:numId w:val="1"/>
        </w:numPr>
        <w:rPr/>
      </w:pPr>
      <w:r>
        <w:rPr/>
        <w:t>Wodoodporność: deszcz nieszkodliwy (nie zanurzać)</w:t>
      </w:r>
    </w:p>
    <w:p>
      <w:pPr>
        <w:pStyle w:val="ListBullet"/>
        <w:numPr>
          <w:ilvl w:val="0"/>
          <w:numId w:val="1"/>
        </w:numPr>
        <w:rPr/>
      </w:pPr>
      <w:r>
        <w:rPr/>
        <w:t>Wymiary/masa (orientacyjnie): przód 6,5×4×3,5 cm / 79 g, tył 7,5×3×2 cm / 15 g</w:t>
      </w:r>
    </w:p>
    <w:p>
      <w:pPr>
        <w:pStyle w:val="ListBullet"/>
        <w:numPr>
          <w:ilvl w:val="0"/>
          <w:numId w:val="1"/>
        </w:numPr>
        <w:rPr/>
      </w:pPr>
      <w:r>
        <w:rPr/>
        <w:t>W zestawie: 2× kabel USB</w:t>
      </w:r>
    </w:p>
    <w:p>
      <w:pPr>
        <w:pStyle w:val="Heading2"/>
        <w:rPr/>
      </w:pPr>
      <w:r>
        <w:rPr/>
        <w:t>3) Szybki start</w:t>
      </w:r>
    </w:p>
    <w:p>
      <w:pPr>
        <w:pStyle w:val="ListNumber"/>
        <w:numPr>
          <w:ilvl w:val="0"/>
          <w:numId w:val="4"/>
        </w:numPr>
        <w:rPr/>
      </w:pPr>
      <w:r>
        <w:rPr/>
        <w:t>Naładuj obie lampki przewodem micro-USB z portu 5 V (komputer lub zwykła ładowarka USB).</w:t>
      </w:r>
    </w:p>
    <w:p>
      <w:pPr>
        <w:pStyle w:val="ListNumber"/>
        <w:numPr>
          <w:ilvl w:val="0"/>
          <w:numId w:val="4"/>
        </w:numPr>
        <w:rPr/>
      </w:pPr>
      <w:r>
        <w:rPr/>
        <w:t>Zamontuj: przód na kierownicy lub goleni widelca (światło białe lekko w dół), tył na sztycy podsiodłowej lub bagażniku (światło czerwone do tyłu).</w:t>
      </w:r>
    </w:p>
    <w:p>
      <w:pPr>
        <w:pStyle w:val="ListNumber"/>
        <w:numPr>
          <w:ilvl w:val="0"/>
          <w:numId w:val="4"/>
        </w:numPr>
        <w:rPr/>
      </w:pPr>
      <w:r>
        <w:rPr/>
        <w:t>Włącz/zmieniaj tryby przyciskiem na lampce: krótkie kliknięcie – zmiana trybu; dłuższe przytrzymanie – wyłączenie.</w:t>
      </w:r>
    </w:p>
    <w:p>
      <w:pPr>
        <w:pStyle w:val="ListNumber"/>
        <w:numPr>
          <w:ilvl w:val="0"/>
          <w:numId w:val="4"/>
        </w:numPr>
        <w:rPr/>
      </w:pPr>
      <w:r>
        <w:rPr/>
        <w:t>Sprawdź mocowanie – lampki nie mogą się przekręcać podczas jazdy.</w:t>
      </w:r>
    </w:p>
    <w:p>
      <w:pPr>
        <w:pStyle w:val="Heading2"/>
        <w:rPr/>
      </w:pPr>
      <w:r>
        <w:rPr/>
        <w:t>4) Montaż – wskazówki</w:t>
      </w:r>
    </w:p>
    <w:p>
      <w:pPr>
        <w:pStyle w:val="ListBullet"/>
        <w:numPr>
          <w:ilvl w:val="0"/>
          <w:numId w:val="1"/>
        </w:numPr>
        <w:rPr/>
      </w:pPr>
      <w:r>
        <w:rPr/>
        <w:t>Oczyść miejsce montażu z kurzu i tłuszczu.</w:t>
      </w:r>
    </w:p>
    <w:p>
      <w:pPr>
        <w:pStyle w:val="ListBullet"/>
        <w:numPr>
          <w:ilvl w:val="0"/>
          <w:numId w:val="1"/>
        </w:numPr>
        <w:rPr/>
      </w:pPr>
      <w:r>
        <w:rPr/>
        <w:t>Ustaw kąt świecenia minimalnie w dół, aby nie oślepiać innych.</w:t>
      </w:r>
    </w:p>
    <w:p>
      <w:pPr>
        <w:pStyle w:val="ListBullet"/>
        <w:numPr>
          <w:ilvl w:val="0"/>
          <w:numId w:val="1"/>
        </w:numPr>
        <w:rPr/>
      </w:pPr>
      <w:r>
        <w:rPr/>
        <w:t>Na bagażniku lampkę tylną można zamontować poziomo – ważne, by świeciła prosto do tyłu.</w:t>
      </w:r>
    </w:p>
    <w:p>
      <w:pPr>
        <w:pStyle w:val="Heading2"/>
        <w:rPr/>
      </w:pPr>
      <w:r>
        <w:rPr/>
        <w:t>5) Ładowanie i bateria</w:t>
      </w:r>
    </w:p>
    <w:p>
      <w:pPr>
        <w:pStyle w:val="ListBullet"/>
        <w:numPr>
          <w:ilvl w:val="0"/>
          <w:numId w:val="1"/>
        </w:numPr>
        <w:rPr/>
      </w:pPr>
      <w:r>
        <w:rPr/>
        <w:t>Używaj wyłącznie standardowych portów 5 V; nie stosuj szybkich ładowarek &gt; 5 V.</w:t>
      </w:r>
    </w:p>
    <w:p>
      <w:pPr>
        <w:pStyle w:val="ListBullet"/>
        <w:numPr>
          <w:ilvl w:val="0"/>
          <w:numId w:val="1"/>
        </w:numPr>
        <w:rPr/>
      </w:pPr>
      <w:r>
        <w:rPr/>
        <w:t>Gdy lampka świeci słabiej lub sama zmienia tryb, doładuj akumulator.</w:t>
      </w:r>
    </w:p>
    <w:p>
      <w:pPr>
        <w:pStyle w:val="ListBullet"/>
        <w:numPr>
          <w:ilvl w:val="0"/>
          <w:numId w:val="1"/>
        </w:numPr>
        <w:rPr/>
      </w:pPr>
      <w:r>
        <w:rPr/>
        <w:t>Ładuj w temperaturze 0–35°C. Po deszczu osusz port, zanim podepniesz przewód.</w:t>
      </w:r>
    </w:p>
    <w:p>
      <w:pPr>
        <w:pStyle w:val="ListBullet"/>
        <w:numPr>
          <w:ilvl w:val="0"/>
          <w:numId w:val="1"/>
        </w:numPr>
        <w:rPr/>
      </w:pPr>
      <w:r>
        <w:rPr/>
        <w:t>Niektóre serie mają diodę sygnalizującą ładowanie/pełne naładowanie – zachowanie może się różnić.</w:t>
      </w:r>
    </w:p>
    <w:p>
      <w:pPr>
        <w:pStyle w:val="Heading2"/>
        <w:rPr/>
      </w:pPr>
      <w:r>
        <w:rPr/>
        <w:t>6) Tryby świecenia – jak używać</w:t>
      </w:r>
    </w:p>
    <w:p>
      <w:pPr>
        <w:pStyle w:val="ListBullet"/>
        <w:numPr>
          <w:ilvl w:val="0"/>
          <w:numId w:val="1"/>
        </w:numPr>
        <w:rPr/>
      </w:pPr>
      <w:r>
        <w:rPr/>
        <w:t>Dzień/miasto: zwykle najlepsza widoczność w trybie migającym.</w:t>
      </w:r>
    </w:p>
    <w:p>
      <w:pPr>
        <w:pStyle w:val="ListBullet"/>
        <w:numPr>
          <w:ilvl w:val="0"/>
          <w:numId w:val="1"/>
        </w:numPr>
        <w:rPr/>
      </w:pPr>
      <w:r>
        <w:rPr/>
        <w:t>Noc/trasa: z przodu używaj światła stałego; z tyłu stałego lub pulsującego.</w:t>
      </w:r>
    </w:p>
    <w:p>
      <w:pPr>
        <w:pStyle w:val="ListBullet"/>
        <w:numPr>
          <w:ilvl w:val="0"/>
          <w:numId w:val="1"/>
        </w:numPr>
        <w:rPr/>
      </w:pPr>
      <w:r>
        <w:rPr/>
        <w:t>Grupa/peleton: unikaj bardzo szybkiego migania, by nie męczyć jadących za Tobą.</w:t>
      </w:r>
    </w:p>
    <w:p>
      <w:pPr>
        <w:pStyle w:val="Heading2"/>
        <w:rPr/>
      </w:pPr>
      <w:r>
        <w:rPr/>
        <w:t>7) Konserwacja i bezpieczeństwo</w:t>
      </w:r>
    </w:p>
    <w:p>
      <w:pPr>
        <w:pStyle w:val="ListBullet"/>
        <w:numPr>
          <w:ilvl w:val="0"/>
          <w:numId w:val="1"/>
        </w:numPr>
        <w:rPr/>
      </w:pPr>
      <w:r>
        <w:rPr/>
        <w:t>Wodoodporność pozwala na jazdę w deszczu, ale nie wolno zanurzać lampek.</w:t>
      </w:r>
    </w:p>
    <w:p>
      <w:pPr>
        <w:pStyle w:val="ListBullet"/>
        <w:numPr>
          <w:ilvl w:val="0"/>
          <w:numId w:val="1"/>
        </w:numPr>
        <w:rPr/>
      </w:pPr>
      <w:r>
        <w:rPr/>
        <w:t>Czyść miękką ściereczką; nie używaj rozpuszczalników.</w:t>
      </w:r>
    </w:p>
    <w:p>
      <w:pPr>
        <w:pStyle w:val="ListBullet"/>
        <w:numPr>
          <w:ilvl w:val="0"/>
          <w:numId w:val="1"/>
        </w:numPr>
        <w:rPr/>
      </w:pPr>
      <w:r>
        <w:rPr/>
        <w:t>Regularnie kontroluj uchwyty/opaski; zużyte wymień.</w:t>
      </w:r>
    </w:p>
    <w:p>
      <w:pPr>
        <w:pStyle w:val="ListBullet"/>
        <w:numPr>
          <w:ilvl w:val="0"/>
          <w:numId w:val="1"/>
        </w:numPr>
        <w:rPr/>
      </w:pPr>
      <w:r>
        <w:rPr/>
        <w:t>Przed każdym wyjazdem wykonaj test działania.</w:t>
      </w:r>
    </w:p>
    <w:p>
      <w:pPr>
        <w:pStyle w:val="ListBullet"/>
        <w:numPr>
          <w:ilvl w:val="0"/>
          <w:numId w:val="1"/>
        </w:numPr>
        <w:rPr/>
      </w:pPr>
      <w:r>
        <w:rPr/>
        <w:t>Przestrzegaj lokalnych przepisów dotyczących oświetlenia roweru.</w:t>
      </w:r>
    </w:p>
    <w:p>
      <w:pPr>
        <w:pStyle w:val="Heading2"/>
        <w:rPr/>
      </w:pPr>
      <w:r>
        <w:rPr/>
        <w:t>8) Rozwiązywanie problemów</w:t>
      </w:r>
    </w:p>
    <w:p>
      <w:pPr>
        <w:pStyle w:val="ListBullet"/>
        <w:numPr>
          <w:ilvl w:val="0"/>
          <w:numId w:val="1"/>
        </w:numPr>
        <w:rPr/>
      </w:pPr>
      <w:r>
        <w:rPr/>
        <w:t>Nie włącza się: naładuj min. 30–60 min; sprawdź przewód/port; spróbuj dłużej przytrzymać przycisk.</w:t>
      </w:r>
    </w:p>
    <w:p>
      <w:pPr>
        <w:pStyle w:val="ListBullet"/>
        <w:numPr>
          <w:ilvl w:val="0"/>
          <w:numId w:val="1"/>
        </w:numPr>
        <w:rPr/>
      </w:pPr>
      <w:r>
        <w:rPr/>
        <w:t>Krótki czas pracy: doładuj do pełna; użyj niższego trybu; unikaj długiego świecenia ciągłego w dzień.</w:t>
      </w:r>
    </w:p>
    <w:p>
      <w:pPr>
        <w:pStyle w:val="ListBullet"/>
        <w:numPr>
          <w:ilvl w:val="0"/>
          <w:numId w:val="1"/>
        </w:numPr>
        <w:rPr/>
      </w:pPr>
      <w:r>
        <w:rPr/>
        <w:t>Nie ładuje się: oczyść port micro-USB; sprawdź inny kabel/port 5 V; upewnij się, że zaślepka portu nie blokuje wtyku.</w:t>
      </w:r>
    </w:p>
    <w:p>
      <w:pPr>
        <w:pStyle w:val="ListBullet"/>
        <w:numPr>
          <w:ilvl w:val="0"/>
          <w:numId w:val="1"/>
        </w:numPr>
        <w:rPr/>
      </w:pPr>
      <w:r>
        <w:rPr/>
        <w:t>Parowanie: po jeździe w deszczu zdejmij lampkę i osusz.</w:t>
      </w:r>
    </w:p>
    <w:p>
      <w:pPr>
        <w:pStyle w:val="Heading2"/>
        <w:rPr/>
      </w:pPr>
      <w:r>
        <w:rPr/>
        <w:t>9) Utylizacja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>Zużytych akumulatorów i urządzeń nie wyrzucaj do odpadów zmieszanych – oddaj do punktu zbiórki elektroodpadów.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mbria">
    <w:charset w:val="ee"/>
    <w:family w:val="roman"/>
    <w:pitch w:val="variable"/>
  </w:font>
  <w:font w:name="Calibri">
    <w:charset w:val="ee"/>
    <w:family w:val="roman"/>
    <w:pitch w:val="variable"/>
  </w:font>
  <w:font w:name="Courier">
    <w:altName w:val="Courier New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libri" w:hAnsi="Calibri" w:eastAsia="ＭＳ 明朝" w:cs="" w:cstheme="minorBidi" w:eastAsiaTheme="minorEastAsi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Text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Nagwek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LibreOffice/25.2.5.2$Windows_X86_64 LibreOffice_project/03d19516eb2e1dd5d4ccd751a0d6f35f35e08022</Application>
  <AppVersion>15.0000</AppVersion>
  <Pages>2</Pages>
  <Words>418</Words>
  <Characters>2403</Characters>
  <CharactersWithSpaces>2750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pl-PL</dc:language>
  <cp:lastModifiedBy/>
  <dcterms:modified xsi:type="dcterms:W3CDTF">2025-09-25T13:08:16Z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